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06E" w:rsidRDefault="003A792A" w:rsidP="003A79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792A">
        <w:rPr>
          <w:rFonts w:ascii="Times New Roman" w:hAnsi="Times New Roman" w:cs="Times New Roman"/>
          <w:b/>
          <w:sz w:val="24"/>
          <w:szCs w:val="24"/>
        </w:rPr>
        <w:t>Szóbeli témakörök – Környezetvédelmi alapismeretek I.</w:t>
      </w:r>
    </w:p>
    <w:p w:rsidR="003A792A" w:rsidRPr="003A792A" w:rsidRDefault="003A792A" w:rsidP="003A792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792A" w:rsidRPr="003A792A" w:rsidRDefault="003A792A" w:rsidP="003A792A">
      <w:pPr>
        <w:pStyle w:val="Szvegtrzs"/>
        <w:numPr>
          <w:ilvl w:val="0"/>
          <w:numId w:val="1"/>
        </w:numPr>
        <w:spacing w:line="360" w:lineRule="auto"/>
        <w:jc w:val="both"/>
      </w:pPr>
      <w:r w:rsidRPr="003A792A">
        <w:t>A</w:t>
      </w:r>
      <w:r w:rsidRPr="003A792A">
        <w:rPr>
          <w:spacing w:val="-3"/>
        </w:rPr>
        <w:t xml:space="preserve"> </w:t>
      </w:r>
      <w:r w:rsidRPr="003A792A">
        <w:t>környezet-</w:t>
      </w:r>
      <w:r w:rsidRPr="003A792A">
        <w:rPr>
          <w:spacing w:val="-3"/>
        </w:rPr>
        <w:t xml:space="preserve"> </w:t>
      </w:r>
      <w:r w:rsidRPr="003A792A">
        <w:t>és</w:t>
      </w:r>
      <w:r w:rsidRPr="003A792A">
        <w:rPr>
          <w:spacing w:val="-3"/>
        </w:rPr>
        <w:t xml:space="preserve"> </w:t>
      </w:r>
      <w:r w:rsidRPr="003A792A">
        <w:t>természetvédelem</w:t>
      </w:r>
      <w:r w:rsidRPr="003A792A">
        <w:rPr>
          <w:spacing w:val="-2"/>
        </w:rPr>
        <w:t xml:space="preserve"> </w:t>
      </w:r>
      <w:r w:rsidRPr="003A792A">
        <w:t>fogalma,</w:t>
      </w:r>
      <w:r w:rsidRPr="003A792A">
        <w:rPr>
          <w:spacing w:val="-2"/>
        </w:rPr>
        <w:t xml:space="preserve"> </w:t>
      </w:r>
      <w:r w:rsidRPr="003A792A">
        <w:t xml:space="preserve">területei </w:t>
      </w:r>
    </w:p>
    <w:p w:rsidR="003A792A" w:rsidRPr="003A792A" w:rsidRDefault="003A792A" w:rsidP="003A792A">
      <w:pPr>
        <w:pStyle w:val="Szvegtrzs"/>
        <w:numPr>
          <w:ilvl w:val="0"/>
          <w:numId w:val="1"/>
        </w:numPr>
        <w:spacing w:line="360" w:lineRule="auto"/>
        <w:jc w:val="both"/>
      </w:pPr>
      <w:r w:rsidRPr="003A792A">
        <w:t>Az</w:t>
      </w:r>
      <w:r w:rsidRPr="003A792A">
        <w:rPr>
          <w:spacing w:val="17"/>
        </w:rPr>
        <w:t xml:space="preserve"> </w:t>
      </w:r>
      <w:r w:rsidRPr="003A792A">
        <w:t>ökológiai</w:t>
      </w:r>
      <w:r w:rsidRPr="003A792A">
        <w:rPr>
          <w:spacing w:val="21"/>
        </w:rPr>
        <w:t xml:space="preserve"> </w:t>
      </w:r>
      <w:proofErr w:type="gramStart"/>
      <w:r w:rsidRPr="003A792A">
        <w:t>faktor</w:t>
      </w:r>
      <w:proofErr w:type="gramEnd"/>
      <w:r w:rsidRPr="003A792A">
        <w:rPr>
          <w:spacing w:val="21"/>
        </w:rPr>
        <w:t xml:space="preserve"> </w:t>
      </w:r>
      <w:r w:rsidRPr="003A792A">
        <w:t>értelmezése,</w:t>
      </w:r>
      <w:r w:rsidRPr="003A792A">
        <w:rPr>
          <w:spacing w:val="21"/>
        </w:rPr>
        <w:t xml:space="preserve"> </w:t>
      </w:r>
      <w:r w:rsidRPr="003A792A">
        <w:t>ökológiai</w:t>
      </w:r>
      <w:r w:rsidRPr="003A792A">
        <w:rPr>
          <w:spacing w:val="19"/>
        </w:rPr>
        <w:t xml:space="preserve"> </w:t>
      </w:r>
      <w:r w:rsidRPr="003A792A">
        <w:t>környezeti</w:t>
      </w:r>
      <w:r w:rsidRPr="003A792A">
        <w:rPr>
          <w:spacing w:val="20"/>
        </w:rPr>
        <w:t xml:space="preserve"> </w:t>
      </w:r>
      <w:r w:rsidRPr="003A792A">
        <w:t>tényező</w:t>
      </w:r>
      <w:r w:rsidRPr="003A792A">
        <w:rPr>
          <w:spacing w:val="21"/>
        </w:rPr>
        <w:t xml:space="preserve"> </w:t>
      </w:r>
      <w:r w:rsidRPr="003A792A">
        <w:t>és</w:t>
      </w:r>
      <w:r w:rsidRPr="003A792A">
        <w:rPr>
          <w:spacing w:val="19"/>
        </w:rPr>
        <w:t xml:space="preserve"> </w:t>
      </w:r>
      <w:r w:rsidRPr="003A792A">
        <w:t>ökológiai</w:t>
      </w:r>
      <w:r w:rsidRPr="003A792A">
        <w:rPr>
          <w:spacing w:val="19"/>
        </w:rPr>
        <w:t xml:space="preserve"> </w:t>
      </w:r>
      <w:r w:rsidRPr="003A792A">
        <w:t>tűrőképességi</w:t>
      </w:r>
      <w:r w:rsidRPr="003A792A">
        <w:rPr>
          <w:spacing w:val="-57"/>
        </w:rPr>
        <w:t xml:space="preserve"> </w:t>
      </w:r>
      <w:r w:rsidRPr="003A792A">
        <w:t>tényező</w:t>
      </w:r>
      <w:r w:rsidRPr="003A792A">
        <w:rPr>
          <w:spacing w:val="-1"/>
        </w:rPr>
        <w:t xml:space="preserve"> </w:t>
      </w:r>
      <w:r w:rsidRPr="003A792A">
        <w:t>fogalma</w:t>
      </w:r>
    </w:p>
    <w:p w:rsidR="003A792A" w:rsidRPr="003A792A" w:rsidRDefault="003A792A" w:rsidP="003A792A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92A">
        <w:rPr>
          <w:rFonts w:ascii="Times New Roman" w:hAnsi="Times New Roman" w:cs="Times New Roman"/>
          <w:sz w:val="24"/>
          <w:szCs w:val="24"/>
        </w:rPr>
        <w:t xml:space="preserve">Ökológiai környezeti tényezők csoportosítása: abiotikus, </w:t>
      </w:r>
      <w:proofErr w:type="spellStart"/>
      <w:r w:rsidRPr="003A792A">
        <w:rPr>
          <w:rFonts w:ascii="Times New Roman" w:hAnsi="Times New Roman" w:cs="Times New Roman"/>
          <w:sz w:val="24"/>
          <w:szCs w:val="24"/>
        </w:rPr>
        <w:t>biotikus</w:t>
      </w:r>
      <w:proofErr w:type="spellEnd"/>
      <w:r w:rsidRPr="003A792A">
        <w:rPr>
          <w:rFonts w:ascii="Times New Roman" w:hAnsi="Times New Roman" w:cs="Times New Roman"/>
          <w:sz w:val="24"/>
          <w:szCs w:val="24"/>
        </w:rPr>
        <w:t>, forrás és feltétel jellegű</w:t>
      </w:r>
    </w:p>
    <w:p w:rsidR="003A792A" w:rsidRPr="003A792A" w:rsidRDefault="003A792A" w:rsidP="003A792A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92A">
        <w:rPr>
          <w:rFonts w:ascii="Times New Roman" w:hAnsi="Times New Roman" w:cs="Times New Roman"/>
          <w:sz w:val="24"/>
          <w:szCs w:val="24"/>
        </w:rPr>
        <w:t>Tűrőképesség</w:t>
      </w:r>
      <w:r w:rsidRPr="003A792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A792A">
        <w:rPr>
          <w:rFonts w:ascii="Times New Roman" w:hAnsi="Times New Roman" w:cs="Times New Roman"/>
          <w:sz w:val="24"/>
          <w:szCs w:val="24"/>
        </w:rPr>
        <w:t>fogalma,</w:t>
      </w:r>
      <w:r w:rsidRPr="003A792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A792A">
        <w:rPr>
          <w:rFonts w:ascii="Times New Roman" w:hAnsi="Times New Roman" w:cs="Times New Roman"/>
          <w:sz w:val="24"/>
          <w:szCs w:val="24"/>
        </w:rPr>
        <w:t>tűrőképességi</w:t>
      </w:r>
      <w:r w:rsidRPr="003A792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A792A">
        <w:rPr>
          <w:rFonts w:ascii="Times New Roman" w:hAnsi="Times New Roman" w:cs="Times New Roman"/>
          <w:sz w:val="24"/>
          <w:szCs w:val="24"/>
        </w:rPr>
        <w:t>görbék,</w:t>
      </w:r>
      <w:r w:rsidRPr="003A792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3A792A">
        <w:rPr>
          <w:rFonts w:ascii="Times New Roman" w:hAnsi="Times New Roman" w:cs="Times New Roman"/>
          <w:sz w:val="24"/>
          <w:szCs w:val="24"/>
        </w:rPr>
        <w:t>generalista</w:t>
      </w:r>
      <w:proofErr w:type="spellEnd"/>
      <w:r w:rsidRPr="003A792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A792A">
        <w:rPr>
          <w:rFonts w:ascii="Times New Roman" w:hAnsi="Times New Roman" w:cs="Times New Roman"/>
          <w:sz w:val="24"/>
          <w:szCs w:val="24"/>
        </w:rPr>
        <w:t>fajok,</w:t>
      </w:r>
      <w:r w:rsidRPr="003A792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gramStart"/>
      <w:r w:rsidRPr="003A792A">
        <w:rPr>
          <w:rFonts w:ascii="Times New Roman" w:hAnsi="Times New Roman" w:cs="Times New Roman"/>
          <w:sz w:val="24"/>
          <w:szCs w:val="24"/>
        </w:rPr>
        <w:t>specialista</w:t>
      </w:r>
      <w:proofErr w:type="gramEnd"/>
      <w:r w:rsidRPr="003A792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A792A">
        <w:rPr>
          <w:rFonts w:ascii="Times New Roman" w:hAnsi="Times New Roman" w:cs="Times New Roman"/>
          <w:sz w:val="24"/>
          <w:szCs w:val="24"/>
        </w:rPr>
        <w:t>fajok</w:t>
      </w:r>
      <w:r w:rsidRPr="003A792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A792A">
        <w:rPr>
          <w:rFonts w:ascii="Times New Roman" w:hAnsi="Times New Roman" w:cs="Times New Roman"/>
          <w:sz w:val="24"/>
          <w:szCs w:val="24"/>
        </w:rPr>
        <w:t>jellemzése</w:t>
      </w:r>
    </w:p>
    <w:p w:rsidR="003A792A" w:rsidRDefault="003A792A" w:rsidP="003A792A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92A">
        <w:rPr>
          <w:rFonts w:ascii="Times New Roman" w:hAnsi="Times New Roman" w:cs="Times New Roman"/>
          <w:sz w:val="24"/>
          <w:szCs w:val="24"/>
        </w:rPr>
        <w:t>Populációk</w:t>
      </w:r>
      <w:r w:rsidRPr="003A792A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3A792A">
        <w:rPr>
          <w:rFonts w:ascii="Times New Roman" w:hAnsi="Times New Roman" w:cs="Times New Roman"/>
          <w:sz w:val="24"/>
          <w:szCs w:val="24"/>
        </w:rPr>
        <w:t>közötti</w:t>
      </w:r>
      <w:r w:rsidRPr="003A792A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3A792A">
        <w:rPr>
          <w:rFonts w:ascii="Times New Roman" w:hAnsi="Times New Roman" w:cs="Times New Roman"/>
          <w:sz w:val="24"/>
          <w:szCs w:val="24"/>
        </w:rPr>
        <w:t>kölcsönhatások</w:t>
      </w:r>
    </w:p>
    <w:p w:rsidR="003A792A" w:rsidRPr="003A792A" w:rsidRDefault="003A792A" w:rsidP="003A792A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92A">
        <w:rPr>
          <w:rFonts w:ascii="Times New Roman" w:hAnsi="Times New Roman" w:cs="Times New Roman"/>
          <w:sz w:val="24"/>
          <w:szCs w:val="24"/>
        </w:rPr>
        <w:t>A</w:t>
      </w:r>
      <w:r w:rsidRPr="003A792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A792A">
        <w:rPr>
          <w:rFonts w:ascii="Times New Roman" w:hAnsi="Times New Roman" w:cs="Times New Roman"/>
          <w:sz w:val="24"/>
          <w:szCs w:val="24"/>
        </w:rPr>
        <w:t>populáció</w:t>
      </w:r>
      <w:r w:rsidRPr="003A792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A792A">
        <w:rPr>
          <w:rFonts w:ascii="Times New Roman" w:hAnsi="Times New Roman" w:cs="Times New Roman"/>
          <w:sz w:val="24"/>
          <w:szCs w:val="24"/>
        </w:rPr>
        <w:t>és</w:t>
      </w:r>
      <w:r w:rsidRPr="003A792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A792A">
        <w:rPr>
          <w:rFonts w:ascii="Times New Roman" w:hAnsi="Times New Roman" w:cs="Times New Roman"/>
          <w:sz w:val="24"/>
          <w:szCs w:val="24"/>
        </w:rPr>
        <w:t>jellemzői</w:t>
      </w:r>
      <w:r w:rsidRPr="003A792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A792A">
        <w:rPr>
          <w:rFonts w:ascii="Times New Roman" w:hAnsi="Times New Roman" w:cs="Times New Roman"/>
          <w:sz w:val="24"/>
          <w:szCs w:val="24"/>
        </w:rPr>
        <w:t>(nagyság,</w:t>
      </w:r>
      <w:r w:rsidRPr="003A792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A792A">
        <w:rPr>
          <w:rFonts w:ascii="Times New Roman" w:hAnsi="Times New Roman" w:cs="Times New Roman"/>
          <w:sz w:val="24"/>
          <w:szCs w:val="24"/>
        </w:rPr>
        <w:t>térbeli</w:t>
      </w:r>
      <w:r w:rsidRPr="003A792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A792A">
        <w:rPr>
          <w:rFonts w:ascii="Times New Roman" w:hAnsi="Times New Roman" w:cs="Times New Roman"/>
          <w:sz w:val="24"/>
          <w:szCs w:val="24"/>
        </w:rPr>
        <w:t>eloszlás,</w:t>
      </w:r>
      <w:r w:rsidRPr="003A792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A792A">
        <w:rPr>
          <w:rFonts w:ascii="Times New Roman" w:hAnsi="Times New Roman" w:cs="Times New Roman"/>
          <w:sz w:val="24"/>
          <w:szCs w:val="24"/>
        </w:rPr>
        <w:t>korcsoport</w:t>
      </w:r>
      <w:r w:rsidRPr="003A792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A792A">
        <w:rPr>
          <w:rFonts w:ascii="Times New Roman" w:hAnsi="Times New Roman" w:cs="Times New Roman"/>
          <w:sz w:val="24"/>
          <w:szCs w:val="24"/>
        </w:rPr>
        <w:t>szerinti</w:t>
      </w:r>
      <w:r w:rsidRPr="003A792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A792A">
        <w:rPr>
          <w:rFonts w:ascii="Times New Roman" w:hAnsi="Times New Roman" w:cs="Times New Roman"/>
          <w:sz w:val="24"/>
          <w:szCs w:val="24"/>
        </w:rPr>
        <w:t>eloszlás,</w:t>
      </w:r>
      <w:r w:rsidRPr="003A792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A792A">
        <w:rPr>
          <w:rFonts w:ascii="Times New Roman" w:hAnsi="Times New Roman" w:cs="Times New Roman"/>
          <w:sz w:val="24"/>
          <w:szCs w:val="24"/>
        </w:rPr>
        <w:t>növekedés)</w:t>
      </w:r>
    </w:p>
    <w:p w:rsidR="003A792A" w:rsidRPr="003A792A" w:rsidRDefault="003A792A" w:rsidP="003A792A">
      <w:pPr>
        <w:pStyle w:val="Szvegtrzs"/>
        <w:numPr>
          <w:ilvl w:val="0"/>
          <w:numId w:val="1"/>
        </w:numPr>
        <w:spacing w:line="360" w:lineRule="auto"/>
        <w:jc w:val="both"/>
      </w:pPr>
      <w:proofErr w:type="spellStart"/>
      <w:r w:rsidRPr="003A792A">
        <w:t>Biogeokémiai</w:t>
      </w:r>
      <w:proofErr w:type="spellEnd"/>
      <w:r w:rsidRPr="003A792A">
        <w:rPr>
          <w:spacing w:val="-2"/>
        </w:rPr>
        <w:t xml:space="preserve"> </w:t>
      </w:r>
      <w:r w:rsidRPr="003A792A">
        <w:t>körfolyamatok</w:t>
      </w:r>
      <w:r w:rsidRPr="003A792A">
        <w:rPr>
          <w:spacing w:val="-2"/>
        </w:rPr>
        <w:t xml:space="preserve"> </w:t>
      </w:r>
      <w:r w:rsidRPr="003A792A">
        <w:t>jellemzése,</w:t>
      </w:r>
      <w:r w:rsidRPr="003A792A">
        <w:rPr>
          <w:spacing w:val="1"/>
        </w:rPr>
        <w:t xml:space="preserve"> </w:t>
      </w:r>
      <w:r w:rsidRPr="003A792A">
        <w:t>a</w:t>
      </w:r>
      <w:r w:rsidRPr="003A792A">
        <w:rPr>
          <w:spacing w:val="-3"/>
        </w:rPr>
        <w:t xml:space="preserve"> </w:t>
      </w:r>
      <w:r w:rsidRPr="003A792A">
        <w:t>legfontosabb</w:t>
      </w:r>
      <w:r w:rsidRPr="003A792A">
        <w:rPr>
          <w:spacing w:val="-2"/>
        </w:rPr>
        <w:t xml:space="preserve"> </w:t>
      </w:r>
      <w:r w:rsidRPr="003A792A">
        <w:t>gázciklusok</w:t>
      </w:r>
      <w:r w:rsidRPr="003A792A">
        <w:rPr>
          <w:spacing w:val="-1"/>
        </w:rPr>
        <w:t xml:space="preserve"> </w:t>
      </w:r>
      <w:r w:rsidRPr="003A792A">
        <w:t>ismertetése</w:t>
      </w:r>
      <w:r w:rsidRPr="003A792A">
        <w:rPr>
          <w:spacing w:val="-4"/>
        </w:rPr>
        <w:t xml:space="preserve"> </w:t>
      </w:r>
      <w:r w:rsidRPr="003A792A">
        <w:t>(C,</w:t>
      </w:r>
      <w:r w:rsidRPr="003A792A">
        <w:rPr>
          <w:spacing w:val="-2"/>
        </w:rPr>
        <w:t xml:space="preserve"> </w:t>
      </w:r>
      <w:r w:rsidRPr="003A792A">
        <w:t>N,</w:t>
      </w:r>
      <w:r w:rsidRPr="003A792A">
        <w:rPr>
          <w:spacing w:val="-2"/>
        </w:rPr>
        <w:t xml:space="preserve"> </w:t>
      </w:r>
      <w:r w:rsidRPr="003A792A">
        <w:t>O)</w:t>
      </w:r>
    </w:p>
    <w:p w:rsidR="003A792A" w:rsidRPr="003A792A" w:rsidRDefault="003A792A" w:rsidP="003A792A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92A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3A792A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3A792A">
        <w:rPr>
          <w:rFonts w:ascii="Times New Roman" w:hAnsi="Times New Roman" w:cs="Times New Roman"/>
          <w:spacing w:val="-1"/>
          <w:sz w:val="24"/>
          <w:szCs w:val="24"/>
        </w:rPr>
        <w:t>természetvédelem</w:t>
      </w:r>
      <w:r w:rsidRPr="003A792A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A792A">
        <w:rPr>
          <w:rFonts w:ascii="Times New Roman" w:hAnsi="Times New Roman" w:cs="Times New Roman"/>
          <w:sz w:val="24"/>
          <w:szCs w:val="24"/>
        </w:rPr>
        <w:t>fogalma,</w:t>
      </w:r>
      <w:r w:rsidRPr="003A792A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A792A">
        <w:rPr>
          <w:rFonts w:ascii="Times New Roman" w:hAnsi="Times New Roman" w:cs="Times New Roman"/>
          <w:sz w:val="24"/>
          <w:szCs w:val="24"/>
        </w:rPr>
        <w:t>céljai</w:t>
      </w:r>
    </w:p>
    <w:p w:rsidR="003A792A" w:rsidRPr="003A792A" w:rsidRDefault="003A792A" w:rsidP="003A792A">
      <w:pPr>
        <w:pStyle w:val="Szvegtrzs"/>
        <w:numPr>
          <w:ilvl w:val="0"/>
          <w:numId w:val="1"/>
        </w:numPr>
        <w:spacing w:line="360" w:lineRule="auto"/>
        <w:ind w:right="339"/>
        <w:jc w:val="both"/>
      </w:pPr>
      <w:r w:rsidRPr="003A792A">
        <w:t>A természetvédelem tárgykörei: földtani, víztani, állattani, n</w:t>
      </w:r>
      <w:r w:rsidR="006A1C86">
        <w:t>övénytani, tájképi és kultúrtör</w:t>
      </w:r>
      <w:r w:rsidRPr="003A792A">
        <w:t>téneti</w:t>
      </w:r>
      <w:r w:rsidRPr="003A792A">
        <w:rPr>
          <w:spacing w:val="-1"/>
        </w:rPr>
        <w:t xml:space="preserve"> </w:t>
      </w:r>
      <w:r w:rsidRPr="003A792A">
        <w:t>értékek</w:t>
      </w:r>
    </w:p>
    <w:p w:rsidR="003A792A" w:rsidRPr="006A1C86" w:rsidRDefault="003A792A" w:rsidP="006A1C86">
      <w:pPr>
        <w:pStyle w:val="Szvegtrzs"/>
        <w:numPr>
          <w:ilvl w:val="0"/>
          <w:numId w:val="1"/>
        </w:numPr>
        <w:spacing w:line="360" w:lineRule="auto"/>
        <w:jc w:val="both"/>
      </w:pPr>
      <w:r w:rsidRPr="003A792A">
        <w:t>„Ex</w:t>
      </w:r>
      <w:r w:rsidRPr="003A792A">
        <w:rPr>
          <w:spacing w:val="-2"/>
        </w:rPr>
        <w:t xml:space="preserve"> </w:t>
      </w:r>
      <w:r w:rsidRPr="003A792A">
        <w:t>lege”</w:t>
      </w:r>
      <w:r w:rsidRPr="003A792A">
        <w:rPr>
          <w:spacing w:val="-2"/>
        </w:rPr>
        <w:t xml:space="preserve"> </w:t>
      </w:r>
      <w:r w:rsidRPr="003A792A">
        <w:t>védett</w:t>
      </w:r>
      <w:r w:rsidRPr="003A792A">
        <w:rPr>
          <w:spacing w:val="-1"/>
        </w:rPr>
        <w:t xml:space="preserve"> </w:t>
      </w:r>
      <w:r w:rsidRPr="003A792A">
        <w:t>értékek</w:t>
      </w:r>
      <w:r w:rsidR="006A1C86">
        <w:t xml:space="preserve">; </w:t>
      </w:r>
      <w:bookmarkStart w:id="0" w:name="_GoBack"/>
      <w:bookmarkEnd w:id="0"/>
      <w:r w:rsidRPr="003A792A">
        <w:t xml:space="preserve">édett természeti területek hazai </w:t>
      </w:r>
      <w:proofErr w:type="gramStart"/>
      <w:r w:rsidRPr="003A792A">
        <w:t>kategóriái</w:t>
      </w:r>
      <w:proofErr w:type="gramEnd"/>
      <w:r w:rsidRPr="003A792A">
        <w:t xml:space="preserve"> és jellemzőik</w:t>
      </w:r>
    </w:p>
    <w:p w:rsidR="00EA45CF" w:rsidRPr="00EA45CF" w:rsidRDefault="00EA45CF" w:rsidP="003A792A">
      <w:pPr>
        <w:pStyle w:val="Szvegtrzs"/>
        <w:numPr>
          <w:ilvl w:val="0"/>
          <w:numId w:val="1"/>
        </w:numPr>
        <w:spacing w:line="360" w:lineRule="auto"/>
        <w:ind w:right="3606"/>
        <w:jc w:val="both"/>
        <w:rPr>
          <w:spacing w:val="-57"/>
        </w:rPr>
      </w:pPr>
      <w:r>
        <w:t xml:space="preserve">Víz fizikai, kémiai jellemzői </w:t>
      </w:r>
      <w:r w:rsidR="000439A8">
        <w:t>(hőmérséklet, szín, szag, viszkozitás, fagyáspont, forráspont, kémhatás, német keménységi fok)</w:t>
      </w:r>
    </w:p>
    <w:p w:rsidR="00EA45CF" w:rsidRPr="00436E6A" w:rsidRDefault="00436E6A" w:rsidP="00144C04">
      <w:pPr>
        <w:pStyle w:val="Szvegtrzs"/>
        <w:numPr>
          <w:ilvl w:val="0"/>
          <w:numId w:val="1"/>
        </w:numPr>
        <w:spacing w:line="360" w:lineRule="auto"/>
        <w:ind w:right="1842"/>
        <w:jc w:val="both"/>
        <w:rPr>
          <w:spacing w:val="-57"/>
        </w:rPr>
      </w:pPr>
      <w:r>
        <w:t>Különféle szervesanyag-mutatók</w:t>
      </w:r>
      <w:r w:rsidR="0066008A">
        <w:t xml:space="preserve"> (KOI, BOI, TOC)</w:t>
      </w:r>
    </w:p>
    <w:p w:rsidR="00436E6A" w:rsidRPr="0066008A" w:rsidRDefault="00436E6A" w:rsidP="00144C04">
      <w:pPr>
        <w:pStyle w:val="Szvegtrzs"/>
        <w:numPr>
          <w:ilvl w:val="0"/>
          <w:numId w:val="1"/>
        </w:numPr>
        <w:spacing w:line="360" w:lineRule="auto"/>
        <w:ind w:right="850"/>
        <w:jc w:val="both"/>
        <w:rPr>
          <w:spacing w:val="-57"/>
        </w:rPr>
      </w:pPr>
      <w:r>
        <w:t>Biológiai vízminősítés</w:t>
      </w:r>
      <w:r w:rsidR="006A1C86">
        <w:t xml:space="preserve"> (halobitás, </w:t>
      </w:r>
      <w:proofErr w:type="spellStart"/>
      <w:r w:rsidR="006A1C86">
        <w:t>trofitás</w:t>
      </w:r>
      <w:proofErr w:type="spellEnd"/>
      <w:r w:rsidR="006A1C86">
        <w:t xml:space="preserve">, </w:t>
      </w:r>
      <w:proofErr w:type="spellStart"/>
      <w:r w:rsidR="006A1C86">
        <w:t>szaprobitás</w:t>
      </w:r>
      <w:proofErr w:type="spellEnd"/>
      <w:r w:rsidR="006A1C86">
        <w:t>, t</w:t>
      </w:r>
      <w:r w:rsidR="0066008A">
        <w:t>oxicitás)</w:t>
      </w:r>
    </w:p>
    <w:p w:rsidR="0066008A" w:rsidRPr="00367B5F" w:rsidRDefault="0066008A" w:rsidP="00144C04">
      <w:pPr>
        <w:pStyle w:val="Szvegtrzs"/>
        <w:numPr>
          <w:ilvl w:val="0"/>
          <w:numId w:val="1"/>
        </w:numPr>
        <w:spacing w:line="360" w:lineRule="auto"/>
        <w:ind w:right="992"/>
        <w:jc w:val="both"/>
        <w:rPr>
          <w:spacing w:val="-57"/>
        </w:rPr>
      </w:pPr>
      <w:r>
        <w:t>Leggyako</w:t>
      </w:r>
      <w:r w:rsidR="006A1C86">
        <w:t xml:space="preserve">ribb vízszennyezési jelenségek </w:t>
      </w:r>
      <w:proofErr w:type="spellStart"/>
      <w:r>
        <w:t>eutrofizáció</w:t>
      </w:r>
      <w:proofErr w:type="spellEnd"/>
      <w:r>
        <w:t>, olaj-és hőszennyezés)</w:t>
      </w:r>
    </w:p>
    <w:p w:rsidR="00367B5F" w:rsidRPr="00F468B6" w:rsidRDefault="00F468B6" w:rsidP="003A792A">
      <w:pPr>
        <w:pStyle w:val="Szvegtrzs"/>
        <w:numPr>
          <w:ilvl w:val="0"/>
          <w:numId w:val="1"/>
        </w:numPr>
        <w:spacing w:line="360" w:lineRule="auto"/>
        <w:ind w:right="3606"/>
        <w:jc w:val="both"/>
        <w:rPr>
          <w:spacing w:val="-57"/>
        </w:rPr>
      </w:pPr>
      <w:r>
        <w:t>Légkör szerkezete, levegő összetétele</w:t>
      </w:r>
    </w:p>
    <w:p w:rsidR="00F468B6" w:rsidRPr="000439A8" w:rsidRDefault="00144C04" w:rsidP="00144C04">
      <w:pPr>
        <w:pStyle w:val="Szvegtrzs"/>
        <w:numPr>
          <w:ilvl w:val="0"/>
          <w:numId w:val="1"/>
        </w:numPr>
        <w:spacing w:line="360" w:lineRule="auto"/>
        <w:ind w:right="850"/>
        <w:jc w:val="both"/>
        <w:rPr>
          <w:spacing w:val="-57"/>
        </w:rPr>
      </w:pPr>
      <w:r>
        <w:t>Légsze</w:t>
      </w:r>
      <w:r w:rsidR="006A1C86">
        <w:t>nnyezés folyamata, jellemzése (</w:t>
      </w:r>
      <w:proofErr w:type="gramStart"/>
      <w:r w:rsidR="006A1C86">
        <w:t>emisszió</w:t>
      </w:r>
      <w:proofErr w:type="gramEnd"/>
      <w:r w:rsidR="006A1C86">
        <w:t xml:space="preserve">, transzmisszió, </w:t>
      </w:r>
      <w:proofErr w:type="spellStart"/>
      <w:r w:rsidR="006A1C86">
        <w:t>i</w:t>
      </w:r>
      <w:r>
        <w:t>misszió</w:t>
      </w:r>
      <w:proofErr w:type="spellEnd"/>
      <w:r>
        <w:t>)</w:t>
      </w:r>
    </w:p>
    <w:p w:rsidR="00935A49" w:rsidRPr="00935A49" w:rsidRDefault="000439A8" w:rsidP="00935A49">
      <w:pPr>
        <w:pStyle w:val="Szvegtrzs"/>
        <w:numPr>
          <w:ilvl w:val="0"/>
          <w:numId w:val="1"/>
        </w:numPr>
        <w:spacing w:line="360" w:lineRule="auto"/>
        <w:ind w:right="850"/>
        <w:jc w:val="both"/>
        <w:rPr>
          <w:spacing w:val="-57"/>
        </w:rPr>
      </w:pPr>
      <w:r>
        <w:t xml:space="preserve">London-típusú, Los-Angeles típusú </w:t>
      </w:r>
      <w:r w:rsidR="00935A49">
        <w:t>szmog</w:t>
      </w:r>
    </w:p>
    <w:p w:rsidR="00144C04" w:rsidRPr="006A1C86" w:rsidRDefault="00935A49" w:rsidP="006A1C86">
      <w:pPr>
        <w:pStyle w:val="Szvegtrzs"/>
        <w:numPr>
          <w:ilvl w:val="0"/>
          <w:numId w:val="1"/>
        </w:numPr>
        <w:spacing w:line="360" w:lineRule="auto"/>
        <w:ind w:right="850"/>
        <w:jc w:val="both"/>
        <w:rPr>
          <w:spacing w:val="-57"/>
        </w:rPr>
      </w:pPr>
      <w:r>
        <w:t xml:space="preserve">Légkör </w:t>
      </w:r>
      <w:proofErr w:type="gramStart"/>
      <w:r>
        <w:t>globális</w:t>
      </w:r>
      <w:proofErr w:type="gramEnd"/>
      <w:r>
        <w:t xml:space="preserve"> problémái, üvegházhatás, ózonréteg</w:t>
      </w:r>
    </w:p>
    <w:sectPr w:rsidR="00144C04" w:rsidRPr="006A1C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0B6632"/>
    <w:multiLevelType w:val="hybridMultilevel"/>
    <w:tmpl w:val="8EFA842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92A"/>
    <w:rsid w:val="000439A8"/>
    <w:rsid w:val="00144C04"/>
    <w:rsid w:val="002C1025"/>
    <w:rsid w:val="00367B5F"/>
    <w:rsid w:val="003A792A"/>
    <w:rsid w:val="00436E6A"/>
    <w:rsid w:val="0060406E"/>
    <w:rsid w:val="0066008A"/>
    <w:rsid w:val="006A1C86"/>
    <w:rsid w:val="00935A49"/>
    <w:rsid w:val="00EA45CF"/>
    <w:rsid w:val="00F46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AF85A"/>
  <w15:chartTrackingRefBased/>
  <w15:docId w15:val="{9D0921F9-6B2E-4865-900B-517079DC6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iPriority w:val="1"/>
    <w:qFormat/>
    <w:rsid w:val="003A792A"/>
    <w:pPr>
      <w:widowControl w:val="0"/>
      <w:autoSpaceDE w:val="0"/>
      <w:autoSpaceDN w:val="0"/>
      <w:spacing w:after="0" w:line="240" w:lineRule="auto"/>
      <w:ind w:left="1599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zvegtrzsChar">
    <w:name w:val="Szövegtörzs Char"/>
    <w:basedOn w:val="Bekezdsalapbettpusa"/>
    <w:link w:val="Szvegtrzs"/>
    <w:uiPriority w:val="1"/>
    <w:rsid w:val="003A792A"/>
    <w:rPr>
      <w:rFonts w:ascii="Times New Roman" w:eastAsia="Times New Roman" w:hAnsi="Times New Roman" w:cs="Times New Roman"/>
      <w:sz w:val="24"/>
      <w:szCs w:val="24"/>
    </w:rPr>
  </w:style>
  <w:style w:type="paragraph" w:styleId="Listaszerbekezds">
    <w:name w:val="List Paragraph"/>
    <w:basedOn w:val="Norml"/>
    <w:uiPriority w:val="34"/>
    <w:qFormat/>
    <w:rsid w:val="003A79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172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Molnár Mónika</dc:creator>
  <cp:keywords/>
  <dc:description/>
  <cp:lastModifiedBy>Molnár Mónika</cp:lastModifiedBy>
  <cp:revision>5</cp:revision>
  <dcterms:created xsi:type="dcterms:W3CDTF">2023-06-28T06:35:00Z</dcterms:created>
  <dcterms:modified xsi:type="dcterms:W3CDTF">2023-06-28T09:26:00Z</dcterms:modified>
</cp:coreProperties>
</file>