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BB1" w:rsidRPr="00705BB1" w:rsidRDefault="00705BB1" w:rsidP="00705B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5BB1" w:rsidRDefault="00705BB1" w:rsidP="00705BB1">
      <w:pPr>
        <w:jc w:val="center"/>
        <w:rPr>
          <w:rFonts w:ascii="Times New Roman" w:hAnsi="Times New Roman" w:cs="Times New Roman"/>
          <w:sz w:val="24"/>
          <w:szCs w:val="24"/>
        </w:rPr>
      </w:pPr>
      <w:r w:rsidRPr="00705BB1">
        <w:rPr>
          <w:rFonts w:ascii="Times New Roman" w:hAnsi="Times New Roman" w:cs="Times New Roman"/>
          <w:sz w:val="24"/>
          <w:szCs w:val="24"/>
        </w:rPr>
        <w:t xml:space="preserve">   Javítóvizsga - 2023/2024 tanév</w:t>
      </w:r>
    </w:p>
    <w:p w:rsidR="0022689A" w:rsidRPr="0022689A" w:rsidRDefault="0022689A" w:rsidP="005632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2689A">
        <w:rPr>
          <w:rFonts w:ascii="Times New Roman" w:hAnsi="Times New Roman" w:cs="Times New Roman"/>
          <w:sz w:val="24"/>
          <w:szCs w:val="24"/>
        </w:rPr>
        <w:t>. évfolyam</w:t>
      </w:r>
    </w:p>
    <w:p w:rsidR="0022689A" w:rsidRDefault="00563293" w:rsidP="0056329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3293">
        <w:rPr>
          <w:rFonts w:ascii="Times New Roman" w:hAnsi="Times New Roman" w:cs="Times New Roman"/>
          <w:sz w:val="24"/>
          <w:szCs w:val="24"/>
        </w:rPr>
        <w:t>Komplex</w:t>
      </w:r>
      <w:proofErr w:type="gramEnd"/>
      <w:r w:rsidRPr="00563293">
        <w:rPr>
          <w:rFonts w:ascii="Times New Roman" w:hAnsi="Times New Roman" w:cs="Times New Roman"/>
          <w:sz w:val="24"/>
          <w:szCs w:val="24"/>
        </w:rPr>
        <w:t xml:space="preserve"> klinikai szimulációs gyakorlat</w:t>
      </w:r>
    </w:p>
    <w:p w:rsidR="000F7B36" w:rsidRPr="00C40BC0" w:rsidRDefault="0007327A" w:rsidP="008E2AE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BC0">
        <w:rPr>
          <w:rFonts w:ascii="Times New Roman" w:hAnsi="Times New Roman" w:cs="Times New Roman"/>
          <w:sz w:val="24"/>
          <w:szCs w:val="24"/>
        </w:rPr>
        <w:t>Egészségügyi védőfelszerelések használata.</w:t>
      </w:r>
    </w:p>
    <w:p w:rsidR="0007327A" w:rsidRPr="00C40BC0" w:rsidRDefault="0007327A" w:rsidP="008E2AE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BC0">
        <w:rPr>
          <w:rFonts w:ascii="Times New Roman" w:hAnsi="Times New Roman" w:cs="Times New Roman"/>
          <w:sz w:val="24"/>
          <w:szCs w:val="24"/>
        </w:rPr>
        <w:t>Betegmozgatás kivitelezésének helyes technikája és eszközei.</w:t>
      </w:r>
    </w:p>
    <w:p w:rsidR="0007327A" w:rsidRPr="00C40BC0" w:rsidRDefault="0007327A" w:rsidP="008E2AE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BC0">
        <w:rPr>
          <w:rFonts w:ascii="Times New Roman" w:hAnsi="Times New Roman" w:cs="Times New Roman"/>
          <w:sz w:val="24"/>
          <w:szCs w:val="24"/>
        </w:rPr>
        <w:t>Non-</w:t>
      </w:r>
      <w:proofErr w:type="spellStart"/>
      <w:r w:rsidRPr="00C40BC0">
        <w:rPr>
          <w:rFonts w:ascii="Times New Roman" w:hAnsi="Times New Roman" w:cs="Times New Roman"/>
          <w:sz w:val="24"/>
          <w:szCs w:val="24"/>
        </w:rPr>
        <w:t>invazív</w:t>
      </w:r>
      <w:proofErr w:type="spellEnd"/>
      <w:r w:rsidRPr="00C40BC0">
        <w:rPr>
          <w:rFonts w:ascii="Times New Roman" w:hAnsi="Times New Roman" w:cs="Times New Roman"/>
          <w:sz w:val="24"/>
          <w:szCs w:val="24"/>
        </w:rPr>
        <w:t xml:space="preserve"> mérések és dokumentációja (testtömeg, testmagasság</w:t>
      </w:r>
      <w:r w:rsidR="00994C9B">
        <w:rPr>
          <w:rFonts w:ascii="Times New Roman" w:hAnsi="Times New Roman" w:cs="Times New Roman"/>
          <w:sz w:val="24"/>
          <w:szCs w:val="24"/>
        </w:rPr>
        <w:t>,</w:t>
      </w:r>
      <w:r w:rsidRPr="00C40BC0">
        <w:rPr>
          <w:rFonts w:ascii="Times New Roman" w:hAnsi="Times New Roman" w:cs="Times New Roman"/>
          <w:sz w:val="24"/>
          <w:szCs w:val="24"/>
        </w:rPr>
        <w:t xml:space="preserve"> testkörfogat</w:t>
      </w:r>
      <w:r w:rsidR="00C40BC0">
        <w:rPr>
          <w:rFonts w:ascii="Times New Roman" w:hAnsi="Times New Roman" w:cs="Times New Roman"/>
          <w:sz w:val="24"/>
          <w:szCs w:val="24"/>
        </w:rPr>
        <w:t xml:space="preserve"> mérése és dokumentálása</w:t>
      </w:r>
      <w:r w:rsidRPr="00C40BC0">
        <w:rPr>
          <w:rFonts w:ascii="Times New Roman" w:hAnsi="Times New Roman" w:cs="Times New Roman"/>
          <w:sz w:val="24"/>
          <w:szCs w:val="24"/>
        </w:rPr>
        <w:t>)</w:t>
      </w:r>
      <w:r w:rsidR="00AE2061">
        <w:rPr>
          <w:rFonts w:ascii="Times New Roman" w:hAnsi="Times New Roman" w:cs="Times New Roman"/>
          <w:sz w:val="24"/>
          <w:szCs w:val="24"/>
        </w:rPr>
        <w:t>.</w:t>
      </w:r>
    </w:p>
    <w:p w:rsidR="002060B8" w:rsidRPr="00C40BC0" w:rsidRDefault="0007327A" w:rsidP="008E2AE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BC0">
        <w:rPr>
          <w:rFonts w:ascii="Times New Roman" w:hAnsi="Times New Roman" w:cs="Times New Roman"/>
          <w:sz w:val="24"/>
          <w:szCs w:val="24"/>
        </w:rPr>
        <w:t>Alapvető életjelek megfigyelése és dokumentálása.</w:t>
      </w:r>
    </w:p>
    <w:p w:rsidR="002060B8" w:rsidRPr="00C40BC0" w:rsidRDefault="002060B8" w:rsidP="008E2AE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BC0">
        <w:rPr>
          <w:rFonts w:ascii="Times New Roman" w:hAnsi="Times New Roman" w:cs="Times New Roman"/>
          <w:sz w:val="24"/>
          <w:szCs w:val="24"/>
        </w:rPr>
        <w:t xml:space="preserve">A beteg táplálkozási szükségletének kielégítés, beteg etetés. </w:t>
      </w:r>
    </w:p>
    <w:p w:rsidR="002060B8" w:rsidRPr="00C40BC0" w:rsidRDefault="002060B8" w:rsidP="008E2AE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40BC0">
        <w:rPr>
          <w:rFonts w:ascii="Times New Roman" w:hAnsi="Times New Roman" w:cs="Times New Roman"/>
          <w:sz w:val="24"/>
          <w:szCs w:val="24"/>
        </w:rPr>
        <w:t>A higiénés szükségletek kielégítése a beteg komfortér</w:t>
      </w:r>
      <w:r w:rsidR="00C40BC0">
        <w:rPr>
          <w:rFonts w:ascii="Times New Roman" w:hAnsi="Times New Roman" w:cs="Times New Roman"/>
          <w:sz w:val="24"/>
          <w:szCs w:val="24"/>
        </w:rPr>
        <w:t>zetének biztosítása.</w:t>
      </w:r>
    </w:p>
    <w:p w:rsidR="002060B8" w:rsidRDefault="00307104" w:rsidP="008E2AE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7104">
        <w:rPr>
          <w:rFonts w:ascii="Times New Roman" w:hAnsi="Times New Roman" w:cs="Times New Roman"/>
          <w:sz w:val="24"/>
          <w:szCs w:val="24"/>
        </w:rPr>
        <w:t>Ágyazás, kórtermi környezet</w:t>
      </w:r>
      <w:r>
        <w:rPr>
          <w:rFonts w:ascii="Times New Roman" w:hAnsi="Times New Roman" w:cs="Times New Roman"/>
          <w:sz w:val="24"/>
          <w:szCs w:val="24"/>
        </w:rPr>
        <w:t xml:space="preserve"> kialakítása.</w:t>
      </w:r>
    </w:p>
    <w:p w:rsidR="00994C9B" w:rsidRPr="00994C9B" w:rsidRDefault="002F29DF" w:rsidP="008E2AE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29DF">
        <w:rPr>
          <w:rFonts w:ascii="Times New Roman" w:hAnsi="Times New Roman" w:cs="Times New Roman"/>
          <w:sz w:val="24"/>
          <w:szCs w:val="24"/>
        </w:rPr>
        <w:t>Beteggondozás az életkorok függvényében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94C9B">
        <w:rPr>
          <w:rFonts w:ascii="Times New Roman" w:hAnsi="Times New Roman" w:cs="Times New Roman"/>
          <w:sz w:val="24"/>
          <w:szCs w:val="24"/>
        </w:rPr>
        <w:t>újszülött,</w:t>
      </w:r>
      <w:r w:rsidR="00AE2061">
        <w:rPr>
          <w:rFonts w:ascii="Times New Roman" w:hAnsi="Times New Roman" w:cs="Times New Roman"/>
          <w:sz w:val="24"/>
          <w:szCs w:val="24"/>
        </w:rPr>
        <w:t xml:space="preserve"> csecsemő</w:t>
      </w:r>
      <w:r w:rsidR="00DF2506">
        <w:rPr>
          <w:rFonts w:ascii="Times New Roman" w:hAnsi="Times New Roman" w:cs="Times New Roman"/>
          <w:sz w:val="24"/>
          <w:szCs w:val="24"/>
        </w:rPr>
        <w:t>gondozás)</w:t>
      </w:r>
      <w:r w:rsidR="00D93D9A">
        <w:t>.</w:t>
      </w:r>
    </w:p>
    <w:p w:rsidR="00994C9B" w:rsidRDefault="00994C9B" w:rsidP="008E2AE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4C9B">
        <w:rPr>
          <w:rFonts w:ascii="Times New Roman" w:hAnsi="Times New Roman" w:cs="Times New Roman"/>
          <w:sz w:val="24"/>
          <w:szCs w:val="24"/>
        </w:rPr>
        <w:t>A tartós fekvés szövődményei, kialakulásának okai, folyamata, megelőzése, ápolási teendők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94C9B">
        <w:rPr>
          <w:rFonts w:ascii="Times New Roman" w:hAnsi="Times New Roman" w:cs="Times New Roman"/>
          <w:sz w:val="24"/>
          <w:szCs w:val="24"/>
        </w:rPr>
        <w:t xml:space="preserve">immobilizációs </w:t>
      </w:r>
      <w:proofErr w:type="gramStart"/>
      <w:r w:rsidRPr="00994C9B">
        <w:rPr>
          <w:rFonts w:ascii="Times New Roman" w:hAnsi="Times New Roman" w:cs="Times New Roman"/>
          <w:sz w:val="24"/>
          <w:szCs w:val="24"/>
        </w:rPr>
        <w:t>szindróma</w:t>
      </w:r>
      <w:proofErr w:type="gramEnd"/>
      <w:r w:rsidR="00153241">
        <w:rPr>
          <w:rFonts w:ascii="Times New Roman" w:hAnsi="Times New Roman" w:cs="Times New Roman"/>
          <w:sz w:val="24"/>
          <w:szCs w:val="24"/>
        </w:rPr>
        <w:t>, mobilizáció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  <w:r w:rsidR="00D93D9A">
        <w:rPr>
          <w:rFonts w:ascii="Times New Roman" w:hAnsi="Times New Roman" w:cs="Times New Roman"/>
          <w:sz w:val="24"/>
          <w:szCs w:val="24"/>
        </w:rPr>
        <w:t>.</w:t>
      </w:r>
    </w:p>
    <w:p w:rsidR="00994C9B" w:rsidRDefault="00BE0B44" w:rsidP="00AE206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E0B44">
        <w:rPr>
          <w:rFonts w:ascii="Times New Roman" w:hAnsi="Times New Roman" w:cs="Times New Roman"/>
          <w:sz w:val="24"/>
          <w:szCs w:val="24"/>
        </w:rPr>
        <w:t>A felfekvés (</w:t>
      </w:r>
      <w:proofErr w:type="spellStart"/>
      <w:r w:rsidRPr="00BE0B44">
        <w:rPr>
          <w:rFonts w:ascii="Times New Roman" w:hAnsi="Times New Roman" w:cs="Times New Roman"/>
          <w:sz w:val="24"/>
          <w:szCs w:val="24"/>
        </w:rPr>
        <w:t>decubitus</w:t>
      </w:r>
      <w:proofErr w:type="spellEnd"/>
      <w:r w:rsidRPr="00BE0B4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fogalma,</w:t>
      </w:r>
      <w:r w:rsidR="00D93D9A">
        <w:rPr>
          <w:rFonts w:ascii="Times New Roman" w:hAnsi="Times New Roman" w:cs="Times New Roman"/>
          <w:sz w:val="24"/>
          <w:szCs w:val="24"/>
        </w:rPr>
        <w:t xml:space="preserve"> </w:t>
      </w:r>
      <w:r w:rsidR="00AE2061" w:rsidRPr="00AE2061">
        <w:rPr>
          <w:rFonts w:ascii="Times New Roman" w:hAnsi="Times New Roman" w:cs="Times New Roman"/>
          <w:sz w:val="24"/>
          <w:szCs w:val="24"/>
        </w:rPr>
        <w:t>hajlamosító tényezők</w:t>
      </w:r>
      <w:r w:rsidR="00AE206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E0B44">
        <w:rPr>
          <w:rFonts w:ascii="Times New Roman" w:hAnsi="Times New Roman" w:cs="Times New Roman"/>
          <w:sz w:val="24"/>
          <w:szCs w:val="24"/>
        </w:rPr>
        <w:t>stádiumai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BE0B44">
        <w:t xml:space="preserve"> </w:t>
      </w:r>
      <w:r w:rsidRPr="00BE0B44">
        <w:rPr>
          <w:rFonts w:ascii="Times New Roman" w:hAnsi="Times New Roman" w:cs="Times New Roman"/>
          <w:sz w:val="24"/>
          <w:szCs w:val="24"/>
        </w:rPr>
        <w:t>kezelése,</w:t>
      </w:r>
      <w:r w:rsidR="00994C9B" w:rsidRPr="00BE0B44">
        <w:rPr>
          <w:rFonts w:ascii="Times New Roman" w:hAnsi="Times New Roman" w:cs="Times New Roman"/>
          <w:sz w:val="24"/>
          <w:szCs w:val="24"/>
        </w:rPr>
        <w:t xml:space="preserve"> kockázat felmérés</w:t>
      </w:r>
      <w:r>
        <w:rPr>
          <w:rFonts w:ascii="Times New Roman" w:hAnsi="Times New Roman" w:cs="Times New Roman"/>
          <w:sz w:val="24"/>
          <w:szCs w:val="24"/>
        </w:rPr>
        <w:t xml:space="preserve"> lehetőségei, prevenció. </w:t>
      </w:r>
    </w:p>
    <w:p w:rsidR="00D93D9A" w:rsidRDefault="00D93D9A" w:rsidP="008E2AE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3D9A">
        <w:rPr>
          <w:rFonts w:ascii="Times New Roman" w:hAnsi="Times New Roman" w:cs="Times New Roman"/>
          <w:sz w:val="24"/>
          <w:szCs w:val="24"/>
        </w:rPr>
        <w:t>A gyógyszerelés ápolói feladatai és szabályai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15F" w:rsidRPr="00BE0B44" w:rsidRDefault="009F715F" w:rsidP="008E2AE7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F715F">
        <w:rPr>
          <w:rFonts w:ascii="Times New Roman" w:hAnsi="Times New Roman" w:cs="Times New Roman"/>
          <w:sz w:val="24"/>
          <w:szCs w:val="24"/>
        </w:rPr>
        <w:t>Az injekciózás fogalma, formái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715F"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F715F">
        <w:rPr>
          <w:rFonts w:ascii="Times New Roman" w:hAnsi="Times New Roman" w:cs="Times New Roman"/>
          <w:sz w:val="24"/>
          <w:szCs w:val="24"/>
        </w:rPr>
        <w:t>z injekciós terápia biztonsági és higiénés szabályai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F715F" w:rsidRPr="00BE0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066D"/>
    <w:multiLevelType w:val="hybridMultilevel"/>
    <w:tmpl w:val="7D9672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00090"/>
    <w:multiLevelType w:val="hybridMultilevel"/>
    <w:tmpl w:val="8A242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7A"/>
    <w:rsid w:val="0007327A"/>
    <w:rsid w:val="000F7B36"/>
    <w:rsid w:val="00153241"/>
    <w:rsid w:val="002060B8"/>
    <w:rsid w:val="0022689A"/>
    <w:rsid w:val="002F29DF"/>
    <w:rsid w:val="00307104"/>
    <w:rsid w:val="005549C5"/>
    <w:rsid w:val="00563293"/>
    <w:rsid w:val="00675F80"/>
    <w:rsid w:val="00705BB1"/>
    <w:rsid w:val="008E2AE7"/>
    <w:rsid w:val="00994C9B"/>
    <w:rsid w:val="009F715F"/>
    <w:rsid w:val="00AE2061"/>
    <w:rsid w:val="00BE0B44"/>
    <w:rsid w:val="00C40BC0"/>
    <w:rsid w:val="00C849A7"/>
    <w:rsid w:val="00D93D9A"/>
    <w:rsid w:val="00D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5A4A"/>
  <w15:chartTrackingRefBased/>
  <w15:docId w15:val="{3BC0954B-C63D-40DD-B937-52DE0DD1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73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Szemledy</dc:creator>
  <cp:keywords/>
  <dc:description/>
  <cp:lastModifiedBy>Ida Szemledy</cp:lastModifiedBy>
  <cp:revision>10</cp:revision>
  <dcterms:created xsi:type="dcterms:W3CDTF">2024-06-29T07:17:00Z</dcterms:created>
  <dcterms:modified xsi:type="dcterms:W3CDTF">2024-06-30T06:10:00Z</dcterms:modified>
</cp:coreProperties>
</file>