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3B" w:rsidRPr="00E4291E" w:rsidRDefault="00A3043B" w:rsidP="006B69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291E">
        <w:rPr>
          <w:rFonts w:ascii="Times New Roman" w:hAnsi="Times New Roman" w:cs="Times New Roman"/>
          <w:b/>
          <w:sz w:val="28"/>
          <w:szCs w:val="28"/>
        </w:rPr>
        <w:t>TEMATIKA</w:t>
      </w:r>
    </w:p>
    <w:p w:rsidR="00A3043B" w:rsidRPr="00E4291E" w:rsidRDefault="00A3043B" w:rsidP="006B69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Osztályozó </w:t>
      </w:r>
      <w:r w:rsidRPr="00E4291E">
        <w:rPr>
          <w:rFonts w:ascii="Times New Roman" w:hAnsi="Times New Roman" w:cs="Times New Roman"/>
          <w:b/>
          <w:sz w:val="28"/>
          <w:szCs w:val="28"/>
        </w:rPr>
        <w:t xml:space="preserve">vizsga 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AB609C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AB609C">
        <w:rPr>
          <w:rFonts w:ascii="Times New Roman" w:hAnsi="Times New Roman" w:cs="Times New Roman"/>
          <w:b/>
          <w:sz w:val="28"/>
          <w:szCs w:val="28"/>
        </w:rPr>
        <w:t>23</w:t>
      </w:r>
      <w:r w:rsidRPr="00E4291E">
        <w:rPr>
          <w:rFonts w:ascii="Times New Roman" w:hAnsi="Times New Roman" w:cs="Times New Roman"/>
          <w:b/>
          <w:sz w:val="28"/>
          <w:szCs w:val="28"/>
        </w:rPr>
        <w:t>. tanév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43B" w:rsidRPr="0021620B" w:rsidRDefault="00A3043B" w:rsidP="006B6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043B" w:rsidRDefault="00A3043B" w:rsidP="006B6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20B">
        <w:rPr>
          <w:rFonts w:ascii="Times New Roman" w:hAnsi="Times New Roman" w:cs="Times New Roman"/>
          <w:sz w:val="24"/>
          <w:szCs w:val="24"/>
        </w:rPr>
        <w:t>Tantárgy/Témakör</w:t>
      </w:r>
      <w:r>
        <w:rPr>
          <w:rFonts w:ascii="Times New Roman" w:hAnsi="Times New Roman" w:cs="Times New Roman"/>
          <w:sz w:val="24"/>
          <w:szCs w:val="24"/>
        </w:rPr>
        <w:t>: Matematika</w:t>
      </w:r>
    </w:p>
    <w:p w:rsidR="00A3043B" w:rsidRPr="0021620B" w:rsidRDefault="00A3043B" w:rsidP="006B6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20B">
        <w:rPr>
          <w:rFonts w:ascii="Times New Roman" w:hAnsi="Times New Roman" w:cs="Times New Roman"/>
          <w:sz w:val="24"/>
          <w:szCs w:val="24"/>
        </w:rPr>
        <w:t>Évfolyam</w:t>
      </w:r>
      <w:r>
        <w:rPr>
          <w:rFonts w:ascii="Times New Roman" w:hAnsi="Times New Roman" w:cs="Times New Roman"/>
          <w:sz w:val="24"/>
          <w:szCs w:val="24"/>
        </w:rPr>
        <w:t>: 10</w:t>
      </w:r>
    </w:p>
    <w:p w:rsidR="00A3043B" w:rsidRPr="0021620B" w:rsidRDefault="00A3043B" w:rsidP="006B6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20B">
        <w:rPr>
          <w:rFonts w:ascii="Times New Roman" w:hAnsi="Times New Roman" w:cs="Times New Roman"/>
          <w:sz w:val="24"/>
          <w:szCs w:val="24"/>
        </w:rPr>
        <w:t>Osztály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4AF4">
        <w:rPr>
          <w:rFonts w:ascii="Times New Roman" w:hAnsi="Times New Roman" w:cs="Times New Roman"/>
          <w:sz w:val="24"/>
          <w:szCs w:val="24"/>
        </w:rPr>
        <w:t>A</w:t>
      </w:r>
    </w:p>
    <w:p w:rsidR="00FF4F6D" w:rsidRPr="0021620B" w:rsidRDefault="00FF4F6D" w:rsidP="006B6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4F6D" w:rsidRPr="00FF4F6D" w:rsidRDefault="00FF4F6D" w:rsidP="006B698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EDE" w:rsidRPr="00E63501" w:rsidRDefault="00ED7EDE" w:rsidP="006B6988">
      <w:pPr>
        <w:pStyle w:val="Listaszerbekezds"/>
        <w:numPr>
          <w:ilvl w:val="0"/>
          <w:numId w:val="5"/>
        </w:numPr>
        <w:spacing w:after="0" w:line="360" w:lineRule="auto"/>
        <w:ind w:left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E63501">
        <w:rPr>
          <w:rFonts w:ascii="Times New Roman" w:hAnsi="Times New Roman" w:cs="Times New Roman"/>
          <w:b/>
          <w:sz w:val="26"/>
          <w:szCs w:val="26"/>
        </w:rPr>
        <w:t>Számtan, algebra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 négyzetgyök azonosságai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 xml:space="preserve">A négyzetgyök azonosságainak alkalmazása 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Kiemelés, bevitel gyök alá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  <w:u w:val="single"/>
        </w:rPr>
      </w:pPr>
      <w:r w:rsidRPr="00E63501">
        <w:rPr>
          <w:rFonts w:ascii="Times New Roman" w:hAnsi="Times New Roman" w:cs="Times New Roman"/>
          <w:sz w:val="26"/>
          <w:szCs w:val="26"/>
        </w:rPr>
        <w:t xml:space="preserve">A másodfokú egyenlet és függvény kapcsolata 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Feladatok megoldása, teljes négyzetté egészítéssel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 xml:space="preserve">A megoldóképlet 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 diszkrimináns szerepe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Feladatok megoldása, a megoldás ábrázolása számegyenesen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 gyöktényezős alak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Másodfokú polinom szorzattá alakítása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Másodfokúra visszavezethető magasabb fokszámú egyenletek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Másodfokú egyenletre vezethető egyszerű szöveges feladatok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Másodfokú egyenletrendszer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Másodfokú egyenlőtlenségek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 xml:space="preserve">Egyszerű négyzetgyökös egyenletek 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Értelmezési tartomány és értékkészlet vizsgálat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 xml:space="preserve">A számtani és mértani közép  </w:t>
      </w:r>
    </w:p>
    <w:p w:rsidR="00FF4F6D" w:rsidRPr="00FF4F6D" w:rsidRDefault="00FF4F6D" w:rsidP="006B698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6988" w:rsidRDefault="006B698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D7EDE" w:rsidRPr="00E63501" w:rsidRDefault="00ED7EDE" w:rsidP="006B6988">
      <w:pPr>
        <w:pStyle w:val="Listaszerbekezds"/>
        <w:numPr>
          <w:ilvl w:val="0"/>
          <w:numId w:val="5"/>
        </w:numPr>
        <w:spacing w:after="0" w:line="360" w:lineRule="auto"/>
        <w:ind w:left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E63501">
        <w:rPr>
          <w:rFonts w:ascii="Times New Roman" w:hAnsi="Times New Roman" w:cs="Times New Roman"/>
          <w:b/>
          <w:sz w:val="26"/>
          <w:szCs w:val="26"/>
        </w:rPr>
        <w:lastRenderedPageBreak/>
        <w:t>Geometria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Középpontos hasonlóság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arányos osztás,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 hasonlósági transzformáció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Alakzatok hasonlósága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 háromszögek hasonlóságának alapesetei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 hasonlóság alkalmazása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 háromszög súlyvonalai, súlypontja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Hasonló síkidomok kerületének, területének aránya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Befogó tétel, magasságtétel a derékszögű háromszögben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A hasonlóság gyakorlati alkalmazásai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Hasonló testek felszínének, térfogatának aránya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Vektorral kapcsolatos fogalmak</w:t>
      </w:r>
    </w:p>
    <w:p w:rsidR="00ED7EDE" w:rsidRPr="00E63501" w:rsidRDefault="00ED7EDE" w:rsidP="006B6988">
      <w:pPr>
        <w:tabs>
          <w:tab w:val="left" w:pos="1500"/>
        </w:tabs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Bázisvektorok, vektorkoordináták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Vektorok alkalmazása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Hegyesszögek szögfüggvényeinek definíciói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Számítási feladatok a szögfüggvények alkalmazásával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Derékszögű háromszögek különböző adatainak meghatározása</w:t>
      </w:r>
      <w:r w:rsidRPr="00E63501">
        <w:rPr>
          <w:rFonts w:ascii="Times New Roman" w:hAnsi="Times New Roman" w:cs="Times New Roman"/>
          <w:sz w:val="26"/>
          <w:szCs w:val="26"/>
        </w:rPr>
        <w:br/>
        <w:t>szögfüggvények, illetve Pitagorasz-tétel segítségével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Síkbeli és térbeli számítások a szögfüggvények segítségével</w:t>
      </w:r>
    </w:p>
    <w:p w:rsidR="00ED7EDE" w:rsidRPr="00E63501" w:rsidRDefault="00ED7EDE" w:rsidP="006B6988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63501">
        <w:rPr>
          <w:rFonts w:ascii="Times New Roman" w:hAnsi="Times New Roman" w:cs="Times New Roman"/>
          <w:sz w:val="26"/>
          <w:szCs w:val="26"/>
        </w:rPr>
        <w:t>Nevezetes szögek szögfüggvényei</w:t>
      </w:r>
    </w:p>
    <w:p w:rsidR="0021620B" w:rsidRDefault="0021620B" w:rsidP="006B6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1620B" w:rsidSect="0011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0F7"/>
    <w:multiLevelType w:val="hybridMultilevel"/>
    <w:tmpl w:val="CC04310E"/>
    <w:lvl w:ilvl="0" w:tplc="A7A0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D55FC"/>
    <w:multiLevelType w:val="hybridMultilevel"/>
    <w:tmpl w:val="971CA75A"/>
    <w:lvl w:ilvl="0" w:tplc="1D4A2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947B1"/>
    <w:multiLevelType w:val="hybridMultilevel"/>
    <w:tmpl w:val="4F003C02"/>
    <w:lvl w:ilvl="0" w:tplc="1F30D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40CA6"/>
    <w:multiLevelType w:val="hybridMultilevel"/>
    <w:tmpl w:val="32263A9A"/>
    <w:lvl w:ilvl="0" w:tplc="347C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5669D"/>
    <w:multiLevelType w:val="hybridMultilevel"/>
    <w:tmpl w:val="C5EED4E8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B"/>
    <w:rsid w:val="000642DD"/>
    <w:rsid w:val="000F6962"/>
    <w:rsid w:val="00113169"/>
    <w:rsid w:val="00200F74"/>
    <w:rsid w:val="0021620B"/>
    <w:rsid w:val="006B6988"/>
    <w:rsid w:val="00A3043B"/>
    <w:rsid w:val="00AB609C"/>
    <w:rsid w:val="00AE4AF4"/>
    <w:rsid w:val="00BE4DC1"/>
    <w:rsid w:val="00D01A45"/>
    <w:rsid w:val="00D237EA"/>
    <w:rsid w:val="00D75360"/>
    <w:rsid w:val="00E4291E"/>
    <w:rsid w:val="00ED52BE"/>
    <w:rsid w:val="00ED7EDE"/>
    <w:rsid w:val="00F57D4A"/>
    <w:rsid w:val="00FF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EAA4D-5711-4419-8A09-1155F34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31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Stokinger Melinda</dc:creator>
  <cp:lastModifiedBy>Tóth Anna</cp:lastModifiedBy>
  <cp:revision>2</cp:revision>
  <dcterms:created xsi:type="dcterms:W3CDTF">2023-06-26T11:42:00Z</dcterms:created>
  <dcterms:modified xsi:type="dcterms:W3CDTF">2023-06-26T11:42:00Z</dcterms:modified>
</cp:coreProperties>
</file>